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left"/>
        <w:rPr>
          <w:rFonts w:ascii="Helvetica" w:cs="Helvetica" w:hAnsi="Helvetica" w:eastAsia="Helvetica"/>
          <w:sz w:val="32"/>
          <w:szCs w:val="32"/>
        </w:rPr>
      </w:pPr>
      <w:r>
        <w:rPr>
          <w:rFonts w:ascii="Helvetica" w:hAnsi="Helvetica" w:hint="default"/>
          <w:sz w:val="32"/>
          <w:szCs w:val="32"/>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Dear Mr Simmons</w:t>
      </w:r>
    </w:p>
    <w:p>
      <w:pPr>
        <w:pStyle w:val="Default"/>
        <w:suppressAutoHyphens w:val="1"/>
        <w:spacing w:before="0" w:line="240" w:lineRule="auto"/>
        <w:jc w:val="left"/>
        <w:rPr>
          <w:rFonts w:ascii="Helvetica" w:cs="Helvetica" w:hAnsi="Helvetica" w:eastAsia="Helvetica"/>
          <w:sz w:val="32"/>
          <w:szCs w:val="32"/>
        </w:rPr>
      </w:pPr>
      <w:r>
        <w:rPr>
          <w:rFonts w:ascii="Helvetica" w:hAnsi="Helvetica" w:hint="default"/>
          <w:sz w:val="32"/>
          <w:szCs w:val="32"/>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Thank you for your letter about the interruption to the water supply in Eydon between 25</w:t>
      </w:r>
      <w:r>
        <w:rPr>
          <w:rFonts w:ascii="Helvetica" w:hAnsi="Helvetica"/>
          <w:sz w:val="27"/>
          <w:szCs w:val="27"/>
          <w:rtl w:val="0"/>
          <w:lang w:val="en-US"/>
        </w:rPr>
        <w:t>th</w:t>
      </w:r>
      <w:r>
        <w:rPr>
          <w:rFonts w:ascii="Helvetica" w:hAnsi="Helvetica"/>
          <w:sz w:val="32"/>
          <w:szCs w:val="32"/>
          <w:rtl w:val="0"/>
          <w:lang w:val="en-US"/>
        </w:rPr>
        <w:t xml:space="preserve"> and 28</w:t>
      </w:r>
      <w:r>
        <w:rPr>
          <w:rFonts w:ascii="Helvetica" w:hAnsi="Helvetica"/>
          <w:sz w:val="27"/>
          <w:szCs w:val="27"/>
          <w:rtl w:val="0"/>
          <w:lang w:val="en-US"/>
        </w:rPr>
        <w:t>th</w:t>
      </w:r>
      <w:r>
        <w:rPr>
          <w:rFonts w:ascii="Helvetica" w:hAnsi="Helvetica"/>
          <w:sz w:val="32"/>
          <w:szCs w:val="32"/>
          <w:rtl w:val="0"/>
          <w:lang w:val="en-US"/>
        </w:rPr>
        <w:t>May, following Penny Hitch</w:t>
      </w:r>
      <w:r>
        <w:rPr>
          <w:rFonts w:ascii="Helvetica" w:hAnsi="Helvetica" w:hint="default"/>
          <w:sz w:val="32"/>
          <w:szCs w:val="32"/>
          <w:rtl w:val="1"/>
        </w:rPr>
        <w:t>’</w:t>
      </w:r>
      <w:r>
        <w:rPr>
          <w:rFonts w:ascii="Helvetica" w:hAnsi="Helvetica"/>
          <w:sz w:val="32"/>
          <w:szCs w:val="32"/>
          <w:rtl w:val="0"/>
          <w:lang w:val="en-US"/>
        </w:rPr>
        <w:t>s correspondence with you.</w:t>
      </w:r>
    </w:p>
    <w:p>
      <w:pPr>
        <w:pStyle w:val="Default"/>
        <w:suppressAutoHyphens w:val="1"/>
        <w:spacing w:before="0" w:line="240" w:lineRule="auto"/>
        <w:jc w:val="left"/>
        <w:rPr>
          <w:rFonts w:ascii="Helvetica" w:cs="Helvetica" w:hAnsi="Helvetica" w:eastAsia="Helvetica"/>
          <w:sz w:val="32"/>
          <w:szCs w:val="32"/>
        </w:rPr>
      </w:pPr>
      <w:r>
        <w:rPr>
          <w:rFonts w:ascii="Helvetica" w:hAnsi="Helvetica" w:hint="default"/>
          <w:sz w:val="32"/>
          <w:szCs w:val="32"/>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As you know, I have met with Stuart Andrew MP to discuss this issue, and we have been responding to questions he has raised on the Parish Council</w:t>
      </w:r>
      <w:r>
        <w:rPr>
          <w:rFonts w:ascii="Helvetica" w:hAnsi="Helvetica" w:hint="default"/>
          <w:sz w:val="32"/>
          <w:szCs w:val="32"/>
          <w:rtl w:val="1"/>
        </w:rPr>
        <w:t>’</w:t>
      </w:r>
      <w:r>
        <w:rPr>
          <w:rFonts w:ascii="Helvetica" w:hAnsi="Helvetica"/>
          <w:sz w:val="32"/>
          <w:szCs w:val="32"/>
          <w:rtl w:val="0"/>
          <w:lang w:val="de-DE"/>
        </w:rPr>
        <w:t>s behalf.</w:t>
      </w:r>
      <w:r>
        <w:rPr>
          <w:rFonts w:ascii="Helvetica" w:hAnsi="Helvetica" w:hint="default"/>
          <w:sz w:val="32"/>
          <w:szCs w:val="32"/>
          <w:rtl w:val="0"/>
        </w:rPr>
        <w:t xml:space="preserve">  </w:t>
      </w:r>
      <w:r>
        <w:rPr>
          <w:rFonts w:ascii="Helvetica" w:hAnsi="Helvetica"/>
          <w:sz w:val="32"/>
          <w:szCs w:val="32"/>
          <w:rtl w:val="0"/>
          <w:lang w:val="de-DE"/>
        </w:rPr>
        <w:t>We</w:t>
      </w:r>
      <w:r>
        <w:rPr>
          <w:rFonts w:ascii="Helvetica" w:hAnsi="Helvetica" w:hint="default"/>
          <w:sz w:val="32"/>
          <w:szCs w:val="32"/>
          <w:rtl w:val="1"/>
        </w:rPr>
        <w:t>’</w:t>
      </w:r>
      <w:r>
        <w:rPr>
          <w:rFonts w:ascii="Helvetica" w:hAnsi="Helvetica"/>
          <w:sz w:val="32"/>
          <w:szCs w:val="32"/>
          <w:rtl w:val="0"/>
          <w:lang w:val="en-US"/>
        </w:rPr>
        <w:t>re also currently liaising with Stuart about organising a meeting with him and the Parish Council to discuss your concerns in more detail.</w:t>
      </w:r>
    </w:p>
    <w:p>
      <w:pPr>
        <w:pStyle w:val="Default"/>
        <w:suppressAutoHyphens w:val="1"/>
        <w:spacing w:before="0" w:line="240" w:lineRule="auto"/>
        <w:jc w:val="left"/>
        <w:rPr>
          <w:rFonts w:ascii="Helvetica" w:cs="Helvetica" w:hAnsi="Helvetica" w:eastAsia="Helvetica"/>
          <w:sz w:val="32"/>
          <w:szCs w:val="32"/>
        </w:rPr>
      </w:pPr>
      <w:r>
        <w:rPr>
          <w:rFonts w:ascii="Helvetica" w:hAnsi="Helvetica" w:hint="default"/>
          <w:sz w:val="32"/>
          <w:szCs w:val="32"/>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In the meantime, I would like to address the following points.</w:t>
      </w:r>
    </w:p>
    <w:p>
      <w:pPr>
        <w:pStyle w:val="Default"/>
        <w:suppressAutoHyphens w:val="1"/>
        <w:spacing w:before="0" w:line="240" w:lineRule="auto"/>
        <w:jc w:val="left"/>
        <w:rPr>
          <w:rFonts w:ascii="Helvetica" w:cs="Helvetica" w:hAnsi="Helvetica" w:eastAsia="Helvetica"/>
          <w:sz w:val="32"/>
          <w:szCs w:val="32"/>
        </w:rPr>
      </w:pPr>
      <w:r>
        <w:rPr>
          <w:rFonts w:ascii="Helvetica" w:hAnsi="Helvetica" w:hint="default"/>
          <w:sz w:val="32"/>
          <w:szCs w:val="32"/>
          <w:rtl w:val="0"/>
        </w:rPr>
        <w:t> </w:t>
      </w:r>
    </w:p>
    <w:p>
      <w:pPr>
        <w:pStyle w:val="Default"/>
        <w:suppressAutoHyphens w:val="1"/>
        <w:spacing w:before="0" w:line="240" w:lineRule="auto"/>
        <w:jc w:val="left"/>
        <w:rPr>
          <w:rFonts w:ascii="Helvetica" w:cs="Helvetica" w:hAnsi="Helvetica" w:eastAsia="Helvetica"/>
          <w:b w:val="0"/>
          <w:bCs w:val="0"/>
          <w:sz w:val="32"/>
          <w:szCs w:val="32"/>
        </w:rPr>
      </w:pPr>
      <w:r>
        <w:rPr>
          <w:rFonts w:ascii="Helvetica" w:hAnsi="Helvetica"/>
          <w:b w:val="1"/>
          <w:bCs w:val="1"/>
          <w:sz w:val="32"/>
          <w:szCs w:val="32"/>
          <w:rtl w:val="0"/>
          <w:lang w:val="en-US"/>
        </w:rPr>
        <w:t>Late May bank holiday interruption to supply</w:t>
      </w:r>
    </w:p>
    <w:p>
      <w:pPr>
        <w:pStyle w:val="Default"/>
        <w:suppressAutoHyphens w:val="1"/>
        <w:spacing w:before="0" w:line="240" w:lineRule="auto"/>
        <w:jc w:val="left"/>
        <w:rPr>
          <w:rFonts w:ascii="Helvetica" w:cs="Helvetica" w:hAnsi="Helvetica" w:eastAsia="Helvetica"/>
          <w:sz w:val="32"/>
          <w:szCs w:val="32"/>
        </w:rPr>
      </w:pPr>
      <w:r>
        <w:rPr>
          <w:rFonts w:ascii="Helvetica" w:hAnsi="Helvetica" w:hint="default"/>
          <w:sz w:val="32"/>
          <w:szCs w:val="32"/>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The interruption to supply in Eydon was caused by high demand on the water network during the Amber Health Heat Alert, which depleted storage levels at the reservoir serving Eydon. We have since adjusted the settings on storage points and pumps to reduce the risk of this happening again.</w:t>
      </w:r>
    </w:p>
    <w:p>
      <w:pPr>
        <w:pStyle w:val="Default"/>
        <w:suppressAutoHyphens w:val="1"/>
        <w:spacing w:before="0" w:line="240" w:lineRule="auto"/>
        <w:jc w:val="left"/>
        <w:rPr>
          <w:rFonts w:ascii="Helvetica" w:cs="Helvetica" w:hAnsi="Helvetica" w:eastAsia="Helvetica"/>
          <w:sz w:val="32"/>
          <w:szCs w:val="32"/>
        </w:rPr>
      </w:pPr>
      <w:r>
        <w:rPr>
          <w:rFonts w:ascii="Helvetica" w:hAnsi="Helvetica" w:hint="default"/>
          <w:sz w:val="32"/>
          <w:szCs w:val="32"/>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By way of background, water use across our region was 25% higher than normal on the hottest day over the bank holiday, while dry ground conditions increased the likelihood of pipes bursting. Since then, our teams have been working to optimise network performance, increase water entering supply and</w:t>
      </w:r>
      <w:r>
        <w:rPr>
          <w:rFonts w:ascii="Helvetica" w:hAnsi="Helvetica" w:hint="default"/>
          <w:sz w:val="32"/>
          <w:szCs w:val="32"/>
          <w:rtl w:val="0"/>
        </w:rPr>
        <w:t> </w:t>
      </w:r>
      <w:r>
        <w:rPr>
          <w:rFonts w:ascii="Helvetica" w:hAnsi="Helvetica"/>
          <w:sz w:val="32"/>
          <w:szCs w:val="32"/>
          <w:rtl w:val="0"/>
          <w:lang w:val="en-US"/>
        </w:rPr>
        <w:t>strengthen</w:t>
      </w:r>
      <w:r>
        <w:rPr>
          <w:rFonts w:ascii="Helvetica" w:hAnsi="Helvetica" w:hint="default"/>
          <w:sz w:val="32"/>
          <w:szCs w:val="32"/>
          <w:rtl w:val="0"/>
        </w:rPr>
        <w:t> </w:t>
      </w:r>
      <w:r>
        <w:rPr>
          <w:rFonts w:ascii="Helvetica" w:hAnsi="Helvetica"/>
          <w:sz w:val="32"/>
          <w:szCs w:val="32"/>
          <w:rtl w:val="0"/>
          <w:lang w:val="en-US"/>
        </w:rPr>
        <w:t>our capacity</w:t>
      </w:r>
      <w:r>
        <w:rPr>
          <w:rFonts w:ascii="Helvetica" w:hAnsi="Helvetica" w:hint="default"/>
          <w:sz w:val="32"/>
          <w:szCs w:val="32"/>
          <w:rtl w:val="0"/>
        </w:rPr>
        <w:t> </w:t>
      </w:r>
      <w:r>
        <w:rPr>
          <w:rFonts w:ascii="Helvetica" w:hAnsi="Helvetica"/>
          <w:sz w:val="32"/>
          <w:szCs w:val="32"/>
          <w:rtl w:val="0"/>
        </w:rPr>
        <w:t>to</w:t>
      </w:r>
      <w:r>
        <w:rPr>
          <w:rFonts w:ascii="Helvetica" w:hAnsi="Helvetica" w:hint="default"/>
          <w:sz w:val="32"/>
          <w:szCs w:val="32"/>
          <w:rtl w:val="0"/>
        </w:rPr>
        <w:t> </w:t>
      </w:r>
      <w:r>
        <w:rPr>
          <w:rFonts w:ascii="Helvetica" w:hAnsi="Helvetica"/>
          <w:sz w:val="32"/>
          <w:szCs w:val="32"/>
          <w:rtl w:val="0"/>
          <w:lang w:val="en-US"/>
        </w:rPr>
        <w:t>respond to higher volumes of bursts and leakage.</w:t>
      </w:r>
      <w:r>
        <w:rPr>
          <w:rFonts w:ascii="Helvetica" w:hAnsi="Helvetica" w:hint="default"/>
          <w:sz w:val="32"/>
          <w:szCs w:val="32"/>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hAnsi="Helvetica" w:hint="default"/>
          <w:sz w:val="32"/>
          <w:szCs w:val="32"/>
          <w:rtl w:val="0"/>
        </w:rPr>
        <w:t> </w:t>
      </w:r>
    </w:p>
    <w:p>
      <w:pPr>
        <w:pStyle w:val="Default"/>
        <w:suppressAutoHyphens w:val="1"/>
        <w:spacing w:before="0" w:line="240" w:lineRule="auto"/>
        <w:jc w:val="left"/>
        <w:rPr>
          <w:rFonts w:ascii="Helvetica" w:cs="Helvetica" w:hAnsi="Helvetica" w:eastAsia="Helvetica"/>
          <w:b w:val="0"/>
          <w:bCs w:val="0"/>
          <w:sz w:val="32"/>
          <w:szCs w:val="32"/>
        </w:rPr>
      </w:pPr>
      <w:r>
        <w:rPr>
          <w:rFonts w:ascii="Helvetica" w:hAnsi="Helvetica"/>
          <w:b w:val="1"/>
          <w:bCs w:val="1"/>
          <w:sz w:val="32"/>
          <w:szCs w:val="32"/>
          <w:rtl w:val="0"/>
          <w:lang w:val="fr-FR"/>
        </w:rPr>
        <w:t>Resilience</w:t>
      </w:r>
    </w:p>
    <w:p>
      <w:pPr>
        <w:pStyle w:val="Default"/>
        <w:suppressAutoHyphens w:val="1"/>
        <w:spacing w:before="0" w:line="240" w:lineRule="auto"/>
        <w:jc w:val="left"/>
        <w:rPr>
          <w:rFonts w:ascii="Helvetica" w:cs="Helvetica" w:hAnsi="Helvetica" w:eastAsia="Helvetica"/>
          <w:b w:val="0"/>
          <w:bCs w:val="0"/>
          <w:sz w:val="32"/>
          <w:szCs w:val="32"/>
        </w:rPr>
      </w:pPr>
      <w:r>
        <w:rPr>
          <w:rFonts w:ascii="Helvetica" w:hAnsi="Helvetica" w:hint="default"/>
          <w:b w:val="1"/>
          <w:bCs w:val="1"/>
          <w:sz w:val="32"/>
          <w:szCs w:val="32"/>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We appreciate the Parish Council</w:t>
      </w:r>
      <w:r>
        <w:rPr>
          <w:rFonts w:ascii="Helvetica" w:hAnsi="Helvetica" w:hint="default"/>
          <w:sz w:val="32"/>
          <w:szCs w:val="32"/>
          <w:rtl w:val="1"/>
        </w:rPr>
        <w:t>’</w:t>
      </w:r>
      <w:r>
        <w:rPr>
          <w:rFonts w:ascii="Helvetica" w:hAnsi="Helvetica"/>
          <w:sz w:val="32"/>
          <w:szCs w:val="32"/>
          <w:rtl w:val="0"/>
          <w:lang w:val="en-US"/>
        </w:rPr>
        <w:t>s concerns regarding network resilience.</w:t>
      </w:r>
      <w:r>
        <w:rPr>
          <w:rFonts w:ascii="Helvetica" w:hAnsi="Helvetica" w:hint="default"/>
          <w:sz w:val="32"/>
          <w:szCs w:val="32"/>
          <w:rtl w:val="0"/>
        </w:rPr>
        <w:t xml:space="preserve">  </w:t>
      </w:r>
      <w:r>
        <w:rPr>
          <w:rFonts w:ascii="Helvetica" w:hAnsi="Helvetica"/>
          <w:sz w:val="32"/>
          <w:szCs w:val="32"/>
          <w:rtl w:val="0"/>
          <w:lang w:val="en-US"/>
        </w:rPr>
        <w:t>As outlined previously, recent investment includes the</w:t>
      </w:r>
      <w:r>
        <w:rPr>
          <w:rFonts w:ascii="Helvetica" w:hAnsi="Helvetica" w:hint="default"/>
          <w:sz w:val="32"/>
          <w:szCs w:val="32"/>
          <w:rtl w:val="0"/>
        </w:rPr>
        <w:t> </w:t>
      </w:r>
      <w:r>
        <w:rPr>
          <w:rFonts w:ascii="Helvetica" w:hAnsi="Helvetica"/>
          <w:sz w:val="32"/>
          <w:szCs w:val="32"/>
          <w:rtl w:val="0"/>
          <w:lang w:val="en-US"/>
        </w:rPr>
        <w:t>new main between</w:t>
      </w:r>
      <w:r>
        <w:rPr>
          <w:rFonts w:ascii="Helvetica" w:hAnsi="Helvetica" w:hint="default"/>
          <w:sz w:val="32"/>
          <w:szCs w:val="32"/>
          <w:rtl w:val="0"/>
        </w:rPr>
        <w:t> </w:t>
      </w:r>
      <w:r>
        <w:rPr>
          <w:rFonts w:ascii="Helvetica" w:hAnsi="Helvetica"/>
          <w:sz w:val="32"/>
          <w:szCs w:val="32"/>
          <w:rtl w:val="0"/>
          <w:lang w:val="en-US"/>
        </w:rPr>
        <w:t>Culworth</w:t>
      </w:r>
      <w:r>
        <w:rPr>
          <w:rFonts w:ascii="Helvetica" w:hAnsi="Helvetica" w:hint="default"/>
          <w:sz w:val="32"/>
          <w:szCs w:val="32"/>
          <w:rtl w:val="0"/>
        </w:rPr>
        <w:t> </w:t>
      </w:r>
      <w:r>
        <w:rPr>
          <w:rFonts w:ascii="Helvetica" w:hAnsi="Helvetica"/>
          <w:sz w:val="32"/>
          <w:szCs w:val="32"/>
          <w:rtl w:val="0"/>
        </w:rPr>
        <w:t>and</w:t>
      </w:r>
      <w:r>
        <w:rPr>
          <w:rFonts w:ascii="Helvetica" w:hAnsi="Helvetica" w:hint="default"/>
          <w:sz w:val="32"/>
          <w:szCs w:val="32"/>
          <w:rtl w:val="0"/>
        </w:rPr>
        <w:t> </w:t>
      </w:r>
      <w:r>
        <w:rPr>
          <w:rFonts w:ascii="Helvetica" w:hAnsi="Helvetica"/>
          <w:sz w:val="32"/>
          <w:szCs w:val="32"/>
          <w:rtl w:val="0"/>
        </w:rPr>
        <w:t>Eydon</w:t>
      </w:r>
      <w:r>
        <w:rPr>
          <w:rFonts w:ascii="Helvetica" w:hAnsi="Helvetica" w:hint="default"/>
          <w:sz w:val="32"/>
          <w:szCs w:val="32"/>
          <w:rtl w:val="0"/>
        </w:rPr>
        <w:t> </w:t>
      </w:r>
      <w:r>
        <w:rPr>
          <w:rFonts w:ascii="Helvetica" w:hAnsi="Helvetica"/>
          <w:sz w:val="32"/>
          <w:szCs w:val="32"/>
          <w:rtl w:val="0"/>
          <w:lang w:val="en-US"/>
        </w:rPr>
        <w:t>and the ongoing works in Lower and Upper Boddington.</w:t>
      </w:r>
      <w:r>
        <w:rPr>
          <w:rFonts w:ascii="Helvetica" w:hAnsi="Helvetica" w:hint="default"/>
          <w:sz w:val="32"/>
          <w:szCs w:val="32"/>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hAnsi="Helvetica" w:hint="default"/>
          <w:sz w:val="32"/>
          <w:szCs w:val="32"/>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These schemes are designed to address ageing infrastructure and reduce interruptions to supply as a result of leaks and bursts.</w:t>
      </w:r>
      <w:r>
        <w:rPr>
          <w:rFonts w:ascii="Helvetica" w:hAnsi="Helvetica" w:hint="default"/>
          <w:sz w:val="32"/>
          <w:szCs w:val="32"/>
          <w:rtl w:val="0"/>
        </w:rPr>
        <w:t xml:space="preserve">  </w:t>
      </w:r>
      <w:r>
        <w:rPr>
          <w:rFonts w:ascii="Helvetica" w:hAnsi="Helvetica"/>
          <w:sz w:val="32"/>
          <w:szCs w:val="32"/>
          <w:rtl w:val="0"/>
          <w:lang w:val="en-US"/>
        </w:rPr>
        <w:t>The investment to date has been successful in achieving this, but neither this, or a secondary supply route, would have prevented the incident in May as it was due to depleted storage levels at the reservoir which serves the Eydon area. However, as noted above, we have made changes to storage points and pumps to reduce the likelihood of a recurrence.</w:t>
      </w:r>
      <w:r>
        <w:rPr>
          <w:rFonts w:ascii="Helvetica" w:hAnsi="Helvetica" w:hint="default"/>
          <w:sz w:val="32"/>
          <w:szCs w:val="32"/>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hAnsi="Helvetica" w:hint="default"/>
          <w:sz w:val="32"/>
          <w:szCs w:val="32"/>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 xml:space="preserve">As Penny highlighted in her response, we understand the concerns raised about communications and bottled water provision. </w:t>
      </w:r>
      <w:r>
        <w:rPr>
          <w:rFonts w:ascii="Helvetica" w:hAnsi="Helvetica" w:hint="default"/>
          <w:sz w:val="32"/>
          <w:szCs w:val="32"/>
          <w:rtl w:val="0"/>
        </w:rPr>
        <w:t> </w:t>
      </w:r>
      <w:r>
        <w:rPr>
          <w:rFonts w:ascii="Helvetica" w:hAnsi="Helvetica"/>
          <w:sz w:val="32"/>
          <w:szCs w:val="32"/>
          <w:rtl w:val="0"/>
          <w:lang w:val="en-US"/>
        </w:rPr>
        <w:t>I can assure you that we are reviewing these areas and seeking improvements where possible and we would be pleased to discuss them further at the forthcoming meeting, along with any concerns regarding compensation.</w:t>
      </w:r>
    </w:p>
    <w:p>
      <w:pPr>
        <w:pStyle w:val="Default"/>
        <w:suppressAutoHyphens w:val="1"/>
        <w:spacing w:before="0" w:line="240" w:lineRule="auto"/>
        <w:jc w:val="left"/>
        <w:rPr>
          <w:rFonts w:ascii="Helvetica" w:cs="Helvetica" w:hAnsi="Helvetica" w:eastAsia="Helvetica"/>
          <w:sz w:val="32"/>
          <w:szCs w:val="32"/>
        </w:rPr>
      </w:pPr>
      <w:r>
        <w:rPr>
          <w:rFonts w:ascii="Helvetica" w:hAnsi="Helvetica" w:hint="default"/>
          <w:sz w:val="32"/>
          <w:szCs w:val="32"/>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Kind regards</w:t>
      </w:r>
    </w:p>
    <w:p>
      <w:pPr>
        <w:pStyle w:val="Default"/>
        <w:suppressAutoHyphens w:val="1"/>
        <w:spacing w:before="0" w:line="240" w:lineRule="auto"/>
        <w:jc w:val="left"/>
        <w:rPr>
          <w:rFonts w:ascii="Helvetica" w:cs="Helvetica" w:hAnsi="Helvetica" w:eastAsia="Helvetica"/>
          <w:sz w:val="32"/>
          <w:szCs w:val="32"/>
        </w:rPr>
      </w:pPr>
      <w:r>
        <w:rPr>
          <w:rFonts w:ascii="Helvetica" w:hAnsi="Helvetica" w:hint="default"/>
          <w:sz w:val="29"/>
          <w:szCs w:val="29"/>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29"/>
          <w:szCs w:val="29"/>
          <w:rtl w:val="0"/>
          <w:lang w:val="en-US"/>
        </w:rPr>
        <w:t>Mark Thurston</w:t>
      </w:r>
    </w:p>
    <w:p>
      <w:pPr>
        <w:pStyle w:val="Default"/>
        <w:suppressAutoHyphens w:val="1"/>
        <w:spacing w:before="0" w:line="240" w:lineRule="auto"/>
        <w:jc w:val="left"/>
        <w:rPr>
          <w:rFonts w:ascii="Helvetica" w:cs="Helvetica" w:hAnsi="Helvetica" w:eastAsia="Helvetica"/>
          <w:sz w:val="32"/>
          <w:szCs w:val="32"/>
        </w:rPr>
      </w:pPr>
      <w:r>
        <w:rPr>
          <w:rFonts w:ascii="Helvetica" w:hAnsi="Helvetica" w:hint="default"/>
          <w:sz w:val="29"/>
          <w:szCs w:val="29"/>
          <w:rtl w:val="0"/>
        </w:rPr>
        <w:t> </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drawing xmlns:a="http://schemas.openxmlformats.org/drawingml/2006/main">
          <wp:inline distT="0" distB="0" distL="0" distR="0">
            <wp:extent cx="1689100" cy="1638300"/>
            <wp:effectExtent l="0" t="0" r="0" b="0"/>
            <wp:docPr id="1073741825" name="officeArt object" descr="unknown.jpg"/>
            <wp:cNvGraphicFramePr/>
            <a:graphic xmlns:a="http://schemas.openxmlformats.org/drawingml/2006/main">
              <a:graphicData uri="http://schemas.openxmlformats.org/drawingml/2006/picture">
                <pic:pic xmlns:pic="http://schemas.openxmlformats.org/drawingml/2006/picture">
                  <pic:nvPicPr>
                    <pic:cNvPr id="1073741825" name="unknown.jpg" descr="unknown.jpg"/>
                    <pic:cNvPicPr>
                      <a:picLocks noChangeAspect="1"/>
                    </pic:cNvPicPr>
                  </pic:nvPicPr>
                  <pic:blipFill>
                    <a:blip r:embed="rId4">
                      <a:extLst/>
                    </a:blip>
                    <a:stretch>
                      <a:fillRect/>
                    </a:stretch>
                  </pic:blipFill>
                  <pic:spPr>
                    <a:xfrm>
                      <a:off x="0" y="0"/>
                      <a:ext cx="1689100" cy="1638300"/>
                    </a:xfrm>
                    <a:prstGeom prst="rect">
                      <a:avLst/>
                    </a:prstGeom>
                    <a:ln w="12700" cap="flat">
                      <a:noFill/>
                      <a:miter lim="400000"/>
                    </a:ln>
                    <a:effectLst/>
                  </pic:spPr>
                </pic:pic>
              </a:graphicData>
            </a:graphic>
          </wp:inline>
        </w:drawing>
      </w:r>
    </w:p>
    <w:p>
      <w:pPr>
        <w:pStyle w:val="Default"/>
        <w:suppressAutoHyphens w:val="1"/>
        <w:spacing w:before="0" w:line="240" w:lineRule="auto"/>
        <w:jc w:val="left"/>
      </w:pPr>
      <w:r>
        <w:rPr>
          <w:rFonts w:ascii="Helvetica" w:hAnsi="Helvetica"/>
          <w:b w:val="1"/>
          <w:bCs w:val="1"/>
          <w:outline w:val="0"/>
          <w:color w:val="92268e"/>
          <w:sz w:val="32"/>
          <w:szCs w:val="32"/>
          <w:rtl w:val="0"/>
          <w:lang w:val="en-US"/>
          <w14:textFill>
            <w14:solidFill>
              <w14:srgbClr w14:val="92278F"/>
            </w14:solidFill>
          </w14:textFill>
        </w:rPr>
        <w:t>Mark Thurston</w:t>
      </w:r>
      <w:r>
        <w:rPr>
          <w:rFonts w:ascii="Helvetica" w:cs="Helvetica" w:hAnsi="Helvetica" w:eastAsia="Helvetica"/>
          <w:outline w:val="0"/>
          <w:color w:val="000000"/>
          <w:sz w:val="32"/>
          <w:szCs w:val="32"/>
          <w14:textFill>
            <w14:solidFill>
              <w14:srgbClr w14:val="000000"/>
            </w14:solidFill>
          </w14:textFill>
        </w:rPr>
        <w:br w:type="textWrapping"/>
      </w:r>
      <w:r>
        <w:rPr>
          <w:rFonts w:ascii="Helvetica" w:hAnsi="Helvetica"/>
          <w:outline w:val="0"/>
          <w:color w:val="1f487d"/>
          <w:sz w:val="27"/>
          <w:szCs w:val="27"/>
          <w:rtl w:val="0"/>
          <w:lang w:val="en-US"/>
          <w14:textFill>
            <w14:solidFill>
              <w14:srgbClr w14:val="1F497D"/>
            </w14:solidFill>
          </w14:textFill>
        </w:rPr>
        <w:t>Chief Executive</w:t>
      </w:r>
      <w:r>
        <w:rPr>
          <w:rFonts w:ascii="Helvetica" w:cs="Helvetica" w:hAnsi="Helvetica" w:eastAsia="Helvetica"/>
          <w:outline w:val="0"/>
          <w:color w:val="000000"/>
          <w:sz w:val="32"/>
          <w:szCs w:val="32"/>
          <w14:textFill>
            <w14:solidFill>
              <w14:srgbClr w14:val="000000"/>
            </w14:solidFill>
          </w14:textFill>
        </w:rPr>
        <w:br w:type="textWrapping"/>
      </w:r>
      <w:r>
        <w:rPr>
          <w:rFonts w:ascii="Helvetica" w:cs="Helvetica" w:hAnsi="Helvetica" w:eastAsia="Helvetica"/>
          <w:b w:val="1"/>
          <w:bCs w:val="1"/>
          <w:outline w:val="0"/>
          <w:color w:val="0072bb"/>
          <w:sz w:val="32"/>
          <w:szCs w:val="32"/>
          <w14:textFill>
            <w14:solidFill>
              <w14:srgbClr w14:val="0072BC"/>
            </w14:solidFill>
          </w14:textFill>
        </w:rPr>
        <w:br w:type="textWrapping"/>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